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Funzioni trasferite all'Unione Bassa Reggiana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 educativi (mensa scolastica, trasporto scolastico, servizi educativi estivi ecc.)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 educativi (mensa scolastica, trasporto scolastico, servizi educativi estivi ecc.).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